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5D9F681B" w:rsidR="00B55594" w:rsidRPr="00B55594" w:rsidRDefault="00727569" w:rsidP="00B55594">
      <w:pPr>
        <w:shd w:val="clear" w:color="auto" w:fill="FFFFFF"/>
        <w:spacing w:after="150" w:line="240" w:lineRule="auto"/>
        <w:rPr>
          <w:rFonts w:eastAsia="Times New Roman" w:cstheme="minorHAnsi"/>
          <w:b/>
          <w:bCs/>
          <w:color w:val="4B4B4B"/>
          <w:sz w:val="32"/>
          <w:szCs w:val="32"/>
        </w:rPr>
      </w:pPr>
      <w:r>
        <w:rPr>
          <w:rFonts w:eastAsia="Times New Roman" w:cstheme="minorHAnsi"/>
          <w:b/>
          <w:bCs/>
          <w:color w:val="4B4B4B"/>
          <w:sz w:val="32"/>
          <w:szCs w:val="32"/>
        </w:rPr>
        <w:t xml:space="preserve">Personal Injury </w:t>
      </w:r>
      <w:r w:rsidR="00B55594" w:rsidRPr="00B55594">
        <w:rPr>
          <w:rFonts w:eastAsia="Times New Roman" w:cstheme="minorHAnsi"/>
          <w:b/>
          <w:bCs/>
          <w:color w:val="4B4B4B"/>
          <w:sz w:val="32"/>
          <w:szCs w:val="32"/>
        </w:rPr>
        <w:t>Legal Intake Specialist</w:t>
      </w:r>
    </w:p>
    <w:p w14:paraId="751116B7" w14:textId="5B12B45A" w:rsidR="00B55594" w:rsidRDefault="00B55594" w:rsidP="006B481B">
      <w:pPr>
        <w:shd w:val="clear" w:color="auto" w:fill="FFFFFF"/>
        <w:spacing w:after="0" w:line="240" w:lineRule="auto"/>
        <w:rPr>
          <w:rFonts w:eastAsia="Times New Roman" w:cstheme="minorHAnsi"/>
          <w:color w:val="4B4B4B"/>
          <w:sz w:val="24"/>
          <w:szCs w:val="24"/>
        </w:rPr>
      </w:pPr>
    </w:p>
    <w:p w14:paraId="5EE1F2AE" w14:textId="01E19169" w:rsidR="002A1531" w:rsidRDefault="00B55594" w:rsidP="006B481B">
      <w:pPr>
        <w:shd w:val="clear" w:color="auto" w:fill="FFFFFF"/>
        <w:spacing w:after="0" w:line="240" w:lineRule="auto"/>
        <w:rPr>
          <w:rFonts w:eastAsia="Times New Roman" w:cstheme="minorHAnsi"/>
          <w:color w:val="4B4B4B"/>
          <w:sz w:val="24"/>
          <w:szCs w:val="24"/>
        </w:rPr>
      </w:pPr>
      <w:r w:rsidRPr="00B55594">
        <w:rPr>
          <w:rFonts w:eastAsia="Times New Roman" w:cstheme="minorHAnsi"/>
          <w:color w:val="4B4B4B"/>
          <w:sz w:val="24"/>
          <w:szCs w:val="24"/>
        </w:rPr>
        <w:t xml:space="preserve">The </w:t>
      </w:r>
      <w:r w:rsidR="002A1531" w:rsidRPr="006B481B">
        <w:rPr>
          <w:rFonts w:eastAsia="Times New Roman" w:cstheme="minorHAnsi"/>
          <w:b/>
          <w:bCs/>
          <w:color w:val="4B4B4B"/>
          <w:sz w:val="24"/>
          <w:szCs w:val="24"/>
        </w:rPr>
        <w:t>Personal Injury Legal Intake Specialist</w:t>
      </w:r>
      <w:r w:rsidR="002A1531" w:rsidRPr="00727569">
        <w:rPr>
          <w:rFonts w:eastAsia="Times New Roman" w:cstheme="minorHAnsi"/>
          <w:color w:val="4B4B4B"/>
          <w:sz w:val="24"/>
          <w:szCs w:val="24"/>
        </w:rPr>
        <w:t> establish</w:t>
      </w:r>
      <w:r w:rsidR="00727569">
        <w:rPr>
          <w:rFonts w:eastAsia="Times New Roman" w:cstheme="minorHAnsi"/>
          <w:color w:val="4B4B4B"/>
        </w:rPr>
        <w:t>es</w:t>
      </w:r>
      <w:r w:rsidR="002A1531" w:rsidRPr="00727569">
        <w:rPr>
          <w:rFonts w:eastAsia="Times New Roman" w:cstheme="minorHAnsi"/>
          <w:color w:val="4B4B4B"/>
          <w:sz w:val="24"/>
          <w:szCs w:val="24"/>
        </w:rPr>
        <w:t xml:space="preserve"> law firm case screening by obtaining client information, determining eligibility, and maintaining database. Bilingual Spanish/English is required.</w:t>
      </w:r>
    </w:p>
    <w:p w14:paraId="45940864" w14:textId="77777777" w:rsidR="006B481B" w:rsidRPr="00727569" w:rsidRDefault="006B481B" w:rsidP="006B481B">
      <w:pPr>
        <w:shd w:val="clear" w:color="auto" w:fill="FFFFFF"/>
        <w:spacing w:after="0" w:line="240" w:lineRule="auto"/>
        <w:rPr>
          <w:rFonts w:eastAsia="Times New Roman" w:cstheme="minorHAnsi"/>
          <w:color w:val="4B4B4B"/>
          <w:sz w:val="24"/>
          <w:szCs w:val="24"/>
        </w:rPr>
      </w:pPr>
    </w:p>
    <w:p w14:paraId="1D27D4A8" w14:textId="77777777" w:rsidR="002A1531" w:rsidRPr="002A1531" w:rsidRDefault="002A1531" w:rsidP="002A1531">
      <w:pPr>
        <w:shd w:val="clear" w:color="auto" w:fill="FFFFFF"/>
        <w:spacing w:after="150" w:line="240" w:lineRule="auto"/>
        <w:rPr>
          <w:rFonts w:eastAsia="Times New Roman" w:cstheme="minorHAnsi"/>
          <w:b/>
          <w:bCs/>
          <w:color w:val="4B4B4B"/>
          <w:sz w:val="24"/>
          <w:szCs w:val="24"/>
        </w:rPr>
      </w:pPr>
      <w:r w:rsidRPr="002A1531">
        <w:rPr>
          <w:rFonts w:eastAsia="Times New Roman" w:cstheme="minorHAnsi"/>
          <w:b/>
          <w:bCs/>
          <w:color w:val="4B4B4B"/>
          <w:sz w:val="24"/>
          <w:szCs w:val="24"/>
        </w:rPr>
        <w:t>Responsibilities:</w:t>
      </w:r>
    </w:p>
    <w:p w14:paraId="1C15E389"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Obtains client information by answering telephone calls; interviewing clients; verifying information.</w:t>
      </w:r>
    </w:p>
    <w:p w14:paraId="0EC6C295"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Determines eligibility by comparing client information to requirements.</w:t>
      </w:r>
    </w:p>
    <w:p w14:paraId="7A23905D"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Informs clients by explaining procedures; answering questions; providing information.</w:t>
      </w:r>
    </w:p>
    <w:p w14:paraId="41662F81"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Accomplishes organization mission by completing related results as needed.</w:t>
      </w:r>
    </w:p>
    <w:p w14:paraId="08393B1D"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Speaks with potential clients via phone to gather initial case information.</w:t>
      </w:r>
    </w:p>
    <w:p w14:paraId="169D7372"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Keeps track of potential cases and follows up on schedule.</w:t>
      </w:r>
    </w:p>
    <w:p w14:paraId="3162A0D3"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Updates database in a timely manner.</w:t>
      </w:r>
    </w:p>
    <w:p w14:paraId="2FC09246" w14:textId="77777777" w:rsidR="002A1531" w:rsidRP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Uploads pertinent documents appropriately.</w:t>
      </w:r>
    </w:p>
    <w:p w14:paraId="09B8562F" w14:textId="3BCB4BE8" w:rsidR="002A1531" w:rsidRDefault="002A1531"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Builds strong rapport with potential clients.</w:t>
      </w:r>
    </w:p>
    <w:p w14:paraId="012BD9D4" w14:textId="77777777" w:rsidR="00727569" w:rsidRPr="002A1531" w:rsidRDefault="00727569" w:rsidP="00174E72">
      <w:pPr>
        <w:shd w:val="clear" w:color="auto" w:fill="FFFFFF"/>
        <w:spacing w:after="0" w:line="240" w:lineRule="auto"/>
        <w:ind w:left="360"/>
        <w:rPr>
          <w:rFonts w:eastAsia="Times New Roman" w:cstheme="minorHAnsi"/>
          <w:color w:val="4B4B4B"/>
          <w:sz w:val="24"/>
          <w:szCs w:val="24"/>
        </w:rPr>
      </w:pPr>
    </w:p>
    <w:p w14:paraId="7FCEF8E0" w14:textId="4F377511" w:rsidR="002A1531" w:rsidRPr="002A1531" w:rsidRDefault="00174E72" w:rsidP="002A1531">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b/>
          <w:bCs/>
          <w:color w:val="4B4B4B"/>
          <w:sz w:val="21"/>
          <w:szCs w:val="21"/>
        </w:rPr>
        <w:t>Skills</w:t>
      </w:r>
      <w:r w:rsidR="002A1531" w:rsidRPr="002A1531">
        <w:rPr>
          <w:rFonts w:ascii="Helvetica" w:eastAsia="Times New Roman" w:hAnsi="Helvetica" w:cs="Helvetica"/>
          <w:b/>
          <w:bCs/>
          <w:color w:val="4B4B4B"/>
          <w:sz w:val="21"/>
          <w:szCs w:val="21"/>
        </w:rPr>
        <w:t>:</w:t>
      </w:r>
    </w:p>
    <w:p w14:paraId="422EA53B"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Bilingual Spanish/English is a must</w:t>
      </w:r>
    </w:p>
    <w:p w14:paraId="1285AC04"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Sales skills are of paramount importance with the ability to close</w:t>
      </w:r>
    </w:p>
    <w:p w14:paraId="2D24D84A"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Strong background with performance-based metrics</w:t>
      </w:r>
    </w:p>
    <w:p w14:paraId="4E02D154"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Ability to type 50 wpm while speaking with clients</w:t>
      </w:r>
    </w:p>
    <w:p w14:paraId="5D2551F7"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Strong organizational skills</w:t>
      </w:r>
    </w:p>
    <w:p w14:paraId="7BC65162"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Excellent written and verbal communication skills</w:t>
      </w:r>
    </w:p>
    <w:p w14:paraId="022D28F2"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Must have the ability to be empathetic yet persuasive</w:t>
      </w:r>
    </w:p>
    <w:p w14:paraId="198887A2"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Proficiency in Microsoft Office</w:t>
      </w:r>
    </w:p>
    <w:p w14:paraId="5A72ED3D"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405E5057"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Preferred experience:</w:t>
      </w:r>
    </w:p>
    <w:p w14:paraId="7D3CF191" w14:textId="0A935723" w:rsidR="00B55594" w:rsidRDefault="00CB578A"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2-3 years of customer service and/or sales experience</w:t>
      </w:r>
    </w:p>
    <w:p w14:paraId="51828A45" w14:textId="2CE4F11A" w:rsidR="00CB578A" w:rsidRPr="00B55594" w:rsidRDefault="00CB578A"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Experience in Personal Injury or Worker’s Compensation</w:t>
      </w:r>
    </w:p>
    <w:p w14:paraId="2DBEFAE2"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131417A2"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Benefits:</w:t>
      </w:r>
    </w:p>
    <w:p w14:paraId="04DB4E70"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Medical, dental, vision, 401k</w:t>
      </w:r>
    </w:p>
    <w:p w14:paraId="6C5CD515"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Paid holidays, sick time, and vacation time</w:t>
      </w:r>
    </w:p>
    <w:p w14:paraId="406781E3"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Bonuses for booking appointments and signing clients</w:t>
      </w:r>
    </w:p>
    <w:p w14:paraId="5DEEB3A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Tuition reimbursement for approved coursework in career path</w:t>
      </w:r>
    </w:p>
    <w:p w14:paraId="296F3E33" w14:textId="328C62AD"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Invaluable industry knowledge and mentoring</w:t>
      </w:r>
    </w:p>
    <w:p w14:paraId="4EB25479"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2BB20245"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w:t>
      </w:r>
      <w:proofErr w:type="gramStart"/>
      <w:r w:rsidRPr="00B55594">
        <w:rPr>
          <w:rFonts w:eastAsia="Times New Roman" w:cstheme="minorHAnsi"/>
          <w:color w:val="4B4B4B"/>
          <w:sz w:val="24"/>
          <w:szCs w:val="24"/>
        </w:rPr>
        <w:t>compensation</w:t>
      </w:r>
      <w:proofErr w:type="gramEnd"/>
      <w:r w:rsidRPr="00B55594">
        <w:rPr>
          <w:rFonts w:eastAsia="Times New Roman" w:cstheme="minorHAnsi"/>
          <w:color w:val="4B4B4B"/>
          <w:sz w:val="24"/>
          <w:szCs w:val="24"/>
        </w:rPr>
        <w:t xml:space="preserve"> and training.</w:t>
      </w:r>
    </w:p>
    <w:p w14:paraId="670DDF70"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Job Type: Full-time</w:t>
      </w:r>
    </w:p>
    <w:p w14:paraId="400457F8" w14:textId="564DA565" w:rsidR="003E41BC" w:rsidRDefault="00B55594" w:rsidP="00B55594">
      <w:pPr>
        <w:shd w:val="clear" w:color="auto" w:fill="FFFFFF"/>
        <w:spacing w:after="150" w:line="240" w:lineRule="auto"/>
      </w:pPr>
      <w:r w:rsidRPr="00B55594">
        <w:rPr>
          <w:rFonts w:eastAsia="Times New Roman" w:cstheme="minorHAnsi"/>
          <w:color w:val="4B4B4B"/>
          <w:sz w:val="24"/>
          <w:szCs w:val="24"/>
        </w:rPr>
        <w:t>Pay: $1</w:t>
      </w:r>
      <w:r w:rsidR="002A1531">
        <w:rPr>
          <w:rFonts w:eastAsia="Times New Roman" w:cstheme="minorHAnsi"/>
          <w:color w:val="4B4B4B"/>
          <w:sz w:val="24"/>
          <w:szCs w:val="24"/>
        </w:rPr>
        <w:t>4</w:t>
      </w:r>
      <w:r w:rsidRPr="00B55594">
        <w:rPr>
          <w:rFonts w:eastAsia="Times New Roman" w:cstheme="minorHAnsi"/>
          <w:color w:val="4B4B4B"/>
          <w:sz w:val="24"/>
          <w:szCs w:val="24"/>
        </w:rPr>
        <w:t>.00 - $1</w:t>
      </w:r>
      <w:r w:rsidR="002A1531">
        <w:rPr>
          <w:rFonts w:eastAsia="Times New Roman" w:cstheme="minorHAnsi"/>
          <w:color w:val="4B4B4B"/>
          <w:sz w:val="24"/>
          <w:szCs w:val="24"/>
        </w:rPr>
        <w:t>7</w:t>
      </w:r>
      <w:r w:rsidRPr="00B55594">
        <w:rPr>
          <w:rFonts w:eastAsia="Times New Roman" w:cstheme="minorHAnsi"/>
          <w:color w:val="4B4B4B"/>
          <w:sz w:val="24"/>
          <w:szCs w:val="24"/>
        </w:rPr>
        <w:t>.00 per hour</w:t>
      </w:r>
    </w:p>
    <w:sectPr w:rsidR="003E41BC"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64945"/>
    <w:multiLevelType w:val="multilevel"/>
    <w:tmpl w:val="229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864C2"/>
    <w:multiLevelType w:val="multilevel"/>
    <w:tmpl w:val="704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174E72"/>
    <w:rsid w:val="002A1531"/>
    <w:rsid w:val="003E41BC"/>
    <w:rsid w:val="004A5DB8"/>
    <w:rsid w:val="006B481B"/>
    <w:rsid w:val="00727569"/>
    <w:rsid w:val="00B55594"/>
    <w:rsid w:val="00CB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 w:id="1402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7</cp:revision>
  <dcterms:created xsi:type="dcterms:W3CDTF">2020-10-07T15:34:00Z</dcterms:created>
  <dcterms:modified xsi:type="dcterms:W3CDTF">2020-10-07T15:40:00Z</dcterms:modified>
</cp:coreProperties>
</file>