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B34C" w14:textId="298CB460" w:rsidR="00B55594" w:rsidRPr="00B55594" w:rsidRDefault="000606A7" w:rsidP="00B55594">
      <w:pPr>
        <w:shd w:val="clear" w:color="auto" w:fill="FFFFFF"/>
        <w:spacing w:after="150" w:line="240" w:lineRule="auto"/>
        <w:rPr>
          <w:rFonts w:eastAsia="Times New Roman" w:cstheme="minorHAnsi"/>
          <w:b/>
          <w:bCs/>
          <w:color w:val="4B4B4B"/>
          <w:sz w:val="32"/>
          <w:szCs w:val="32"/>
        </w:rPr>
      </w:pPr>
      <w:r>
        <w:rPr>
          <w:rFonts w:eastAsia="Times New Roman" w:cstheme="minorHAnsi"/>
          <w:b/>
          <w:bCs/>
          <w:color w:val="4B4B4B"/>
          <w:sz w:val="32"/>
          <w:szCs w:val="32"/>
        </w:rPr>
        <w:t>Labor &amp; Employment</w:t>
      </w:r>
      <w:r w:rsidR="001575C5">
        <w:rPr>
          <w:rFonts w:eastAsia="Times New Roman" w:cstheme="minorHAnsi"/>
          <w:b/>
          <w:bCs/>
          <w:color w:val="4B4B4B"/>
          <w:sz w:val="32"/>
          <w:szCs w:val="32"/>
        </w:rPr>
        <w:t xml:space="preserve"> Attorney</w:t>
      </w:r>
    </w:p>
    <w:p w14:paraId="751116B7" w14:textId="77777777" w:rsidR="00B55594" w:rsidRDefault="00B55594" w:rsidP="00B55594">
      <w:pPr>
        <w:shd w:val="clear" w:color="auto" w:fill="FFFFFF"/>
        <w:spacing w:after="150" w:line="240" w:lineRule="auto"/>
        <w:rPr>
          <w:rFonts w:eastAsia="Times New Roman" w:cstheme="minorHAnsi"/>
          <w:color w:val="4B4B4B"/>
          <w:sz w:val="24"/>
          <w:szCs w:val="24"/>
        </w:rPr>
      </w:pPr>
    </w:p>
    <w:p w14:paraId="3D2F3D49" w14:textId="6FC28794" w:rsidR="00A35032" w:rsidRPr="001575C5" w:rsidRDefault="001575C5" w:rsidP="001575C5">
      <w:p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 xml:space="preserve">The full-time </w:t>
      </w:r>
      <w:r w:rsidR="000606A7">
        <w:rPr>
          <w:rFonts w:eastAsia="Times New Roman" w:cstheme="minorHAnsi"/>
          <w:color w:val="4B4B4B"/>
          <w:sz w:val="24"/>
          <w:szCs w:val="24"/>
        </w:rPr>
        <w:t>bilingual Labor &amp; Employment</w:t>
      </w:r>
      <w:r>
        <w:rPr>
          <w:rFonts w:eastAsia="Times New Roman" w:cstheme="minorHAnsi"/>
          <w:color w:val="4B4B4B"/>
          <w:sz w:val="24"/>
          <w:szCs w:val="24"/>
        </w:rPr>
        <w:t xml:space="preserve"> Attorney will</w:t>
      </w:r>
      <w:r w:rsidRPr="001575C5">
        <w:rPr>
          <w:rFonts w:eastAsia="Times New Roman" w:cstheme="minorHAnsi"/>
          <w:color w:val="4B4B4B"/>
          <w:sz w:val="24"/>
          <w:szCs w:val="24"/>
        </w:rPr>
        <w:t xml:space="preserve"> take an aggressive approach in negotiating and trial settings.</w:t>
      </w:r>
      <w:r>
        <w:rPr>
          <w:rFonts w:eastAsia="Times New Roman" w:cstheme="minorHAnsi"/>
          <w:color w:val="4B4B4B"/>
          <w:sz w:val="24"/>
          <w:szCs w:val="24"/>
        </w:rPr>
        <w:t xml:space="preserve"> </w:t>
      </w:r>
      <w:r w:rsidRPr="001575C5">
        <w:rPr>
          <w:rFonts w:eastAsia="Times New Roman" w:cstheme="minorHAnsi"/>
          <w:color w:val="4B4B4B"/>
          <w:sz w:val="24"/>
          <w:szCs w:val="24"/>
        </w:rPr>
        <w:t xml:space="preserve"> </w:t>
      </w:r>
    </w:p>
    <w:p w14:paraId="552574C7" w14:textId="77777777" w:rsidR="001575C5" w:rsidRPr="00A35032" w:rsidRDefault="001575C5" w:rsidP="001575C5">
      <w:pPr>
        <w:pStyle w:val="NormalWeb"/>
        <w:spacing w:before="0" w:beforeAutospacing="0" w:after="0" w:afterAutospacing="0"/>
        <w:textAlignment w:val="baseline"/>
        <w:rPr>
          <w:rFonts w:eastAsia="Times New Roman" w:cstheme="minorHAnsi"/>
          <w:color w:val="4B4B4B"/>
          <w:sz w:val="24"/>
          <w:szCs w:val="24"/>
        </w:rPr>
      </w:pPr>
    </w:p>
    <w:p w14:paraId="584EE9FE" w14:textId="77777777" w:rsidR="00A35032" w:rsidRPr="00A35032" w:rsidRDefault="00A35032" w:rsidP="00A35032">
      <w:pPr>
        <w:shd w:val="clear" w:color="auto" w:fill="FFFFFF"/>
        <w:spacing w:after="150" w:line="240" w:lineRule="auto"/>
        <w:rPr>
          <w:rFonts w:eastAsia="Times New Roman" w:cstheme="minorHAnsi"/>
          <w:color w:val="4B4B4B"/>
          <w:sz w:val="24"/>
          <w:szCs w:val="24"/>
        </w:rPr>
      </w:pPr>
      <w:r w:rsidRPr="00A35032">
        <w:rPr>
          <w:rFonts w:eastAsia="Times New Roman" w:cstheme="minorHAnsi"/>
          <w:b/>
          <w:bCs/>
          <w:color w:val="4B4B4B"/>
          <w:sz w:val="24"/>
          <w:szCs w:val="24"/>
        </w:rPr>
        <w:t>Duties:</w:t>
      </w:r>
    </w:p>
    <w:p w14:paraId="76944582" w14:textId="671F8E87" w:rsidR="000606A7" w:rsidRPr="000606A7" w:rsidRDefault="001575C5" w:rsidP="000606A7">
      <w:pPr>
        <w:numPr>
          <w:ilvl w:val="0"/>
          <w:numId w:val="5"/>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 xml:space="preserve">Take over a docket of </w:t>
      </w:r>
      <w:r w:rsidR="000606A7">
        <w:rPr>
          <w:rFonts w:eastAsia="Times New Roman" w:cstheme="minorHAnsi"/>
          <w:color w:val="4B4B4B"/>
          <w:sz w:val="24"/>
          <w:szCs w:val="24"/>
        </w:rPr>
        <w:t>employment cases including wrongful termination, discrimination, and wage and hour matters.</w:t>
      </w:r>
    </w:p>
    <w:p w14:paraId="589E1203" w14:textId="77777777" w:rsidR="001575C5" w:rsidRPr="00A35032" w:rsidRDefault="001575C5" w:rsidP="001575C5">
      <w:pPr>
        <w:shd w:val="clear" w:color="auto" w:fill="FFFFFF"/>
        <w:spacing w:after="0" w:line="240" w:lineRule="auto"/>
        <w:ind w:left="720"/>
        <w:rPr>
          <w:rFonts w:eastAsia="Times New Roman" w:cstheme="minorHAnsi"/>
          <w:color w:val="4B4B4B"/>
          <w:sz w:val="24"/>
          <w:szCs w:val="24"/>
        </w:rPr>
      </w:pPr>
    </w:p>
    <w:p w14:paraId="5B3A4FC3" w14:textId="77777777" w:rsidR="006C3266" w:rsidRPr="00A35032" w:rsidRDefault="006C3266" w:rsidP="006C3266">
      <w:pPr>
        <w:shd w:val="clear" w:color="auto" w:fill="FFFFFF"/>
        <w:spacing w:after="0" w:line="240" w:lineRule="auto"/>
        <w:ind w:left="360"/>
        <w:rPr>
          <w:rFonts w:eastAsia="Times New Roman" w:cstheme="minorHAnsi"/>
          <w:color w:val="4B4B4B"/>
          <w:sz w:val="24"/>
          <w:szCs w:val="24"/>
        </w:rPr>
      </w:pPr>
    </w:p>
    <w:p w14:paraId="6D6C259A" w14:textId="21212A1E" w:rsidR="00A35032" w:rsidRPr="00A35032" w:rsidRDefault="001575C5" w:rsidP="00A35032">
      <w:pPr>
        <w:shd w:val="clear" w:color="auto" w:fill="FFFFFF"/>
        <w:spacing w:after="150" w:line="240" w:lineRule="auto"/>
        <w:rPr>
          <w:rFonts w:eastAsia="Times New Roman" w:cstheme="minorHAnsi"/>
          <w:color w:val="4B4B4B"/>
          <w:sz w:val="24"/>
          <w:szCs w:val="24"/>
        </w:rPr>
      </w:pPr>
      <w:r>
        <w:rPr>
          <w:rFonts w:eastAsia="Times New Roman" w:cstheme="minorHAnsi"/>
          <w:b/>
          <w:bCs/>
          <w:color w:val="4B4B4B"/>
          <w:sz w:val="24"/>
          <w:szCs w:val="24"/>
        </w:rPr>
        <w:t>Requirements</w:t>
      </w:r>
      <w:r w:rsidR="00A35032" w:rsidRPr="00A35032">
        <w:rPr>
          <w:rFonts w:eastAsia="Times New Roman" w:cstheme="minorHAnsi"/>
          <w:b/>
          <w:bCs/>
          <w:color w:val="4B4B4B"/>
          <w:sz w:val="24"/>
          <w:szCs w:val="24"/>
        </w:rPr>
        <w:t>:</w:t>
      </w:r>
    </w:p>
    <w:p w14:paraId="68EB7AA8" w14:textId="347377CE" w:rsidR="00A35032" w:rsidRDefault="001575C5" w:rsidP="00A35032">
      <w:pPr>
        <w:numPr>
          <w:ilvl w:val="0"/>
          <w:numId w:val="7"/>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3</w:t>
      </w:r>
      <w:r w:rsidR="0027391B">
        <w:rPr>
          <w:rFonts w:eastAsia="Times New Roman" w:cstheme="minorHAnsi"/>
          <w:color w:val="4B4B4B"/>
          <w:sz w:val="24"/>
          <w:szCs w:val="24"/>
        </w:rPr>
        <w:t>+</w:t>
      </w:r>
      <w:r w:rsidR="00A35032" w:rsidRPr="00A35032">
        <w:rPr>
          <w:rFonts w:eastAsia="Times New Roman" w:cstheme="minorHAnsi"/>
          <w:color w:val="4B4B4B"/>
          <w:sz w:val="24"/>
          <w:szCs w:val="24"/>
        </w:rPr>
        <w:t xml:space="preserve"> yea</w:t>
      </w:r>
      <w:r>
        <w:rPr>
          <w:rFonts w:eastAsia="Times New Roman" w:cstheme="minorHAnsi"/>
          <w:color w:val="4B4B4B"/>
          <w:sz w:val="24"/>
          <w:szCs w:val="24"/>
        </w:rPr>
        <w:t>rs</w:t>
      </w:r>
      <w:r w:rsidR="00A35032" w:rsidRPr="00A35032">
        <w:rPr>
          <w:rFonts w:eastAsia="Times New Roman" w:cstheme="minorHAnsi"/>
          <w:color w:val="4B4B4B"/>
          <w:sz w:val="24"/>
          <w:szCs w:val="24"/>
        </w:rPr>
        <w:t xml:space="preserve"> </w:t>
      </w:r>
      <w:r w:rsidR="000606A7">
        <w:rPr>
          <w:rFonts w:eastAsia="Times New Roman" w:cstheme="minorHAnsi"/>
          <w:color w:val="4B4B4B"/>
          <w:sz w:val="24"/>
          <w:szCs w:val="24"/>
        </w:rPr>
        <w:t>employment law experience</w:t>
      </w:r>
    </w:p>
    <w:p w14:paraId="1609634B" w14:textId="7678C4EA" w:rsidR="000606A7" w:rsidRDefault="000606A7" w:rsidP="00A35032">
      <w:pPr>
        <w:numPr>
          <w:ilvl w:val="0"/>
          <w:numId w:val="7"/>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Bilingual Spanish and English required</w:t>
      </w:r>
    </w:p>
    <w:p w14:paraId="1948BD39" w14:textId="7EFD901F" w:rsidR="000606A7" w:rsidRDefault="000606A7" w:rsidP="00A35032">
      <w:pPr>
        <w:numPr>
          <w:ilvl w:val="0"/>
          <w:numId w:val="7"/>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First or second chair experience handling employment jury and/or court trials preferred</w:t>
      </w:r>
    </w:p>
    <w:p w14:paraId="608EE1D5" w14:textId="4CC7F998" w:rsidR="0027391B" w:rsidRPr="00A35032" w:rsidRDefault="0027391B" w:rsidP="00A35032">
      <w:pPr>
        <w:numPr>
          <w:ilvl w:val="0"/>
          <w:numId w:val="7"/>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Thorough understanding of the substantive requirements of relevant local, state, and federal laws including Title VII of the Civil Rights Act of 1964, the Americans with Disabilities Act, the Family Medical Leave Act, Fair Labor Standards Act, and other labor and employment laws</w:t>
      </w:r>
    </w:p>
    <w:p w14:paraId="560877F3" w14:textId="77777777" w:rsidR="006C3266" w:rsidRPr="00A35032" w:rsidRDefault="006C3266" w:rsidP="006C3266">
      <w:pPr>
        <w:shd w:val="clear" w:color="auto" w:fill="FFFFFF"/>
        <w:spacing w:after="0" w:line="240" w:lineRule="auto"/>
        <w:ind w:left="720"/>
        <w:rPr>
          <w:rFonts w:eastAsia="Times New Roman" w:cstheme="minorHAnsi"/>
          <w:color w:val="4B4B4B"/>
          <w:sz w:val="24"/>
          <w:szCs w:val="24"/>
        </w:rPr>
      </w:pPr>
    </w:p>
    <w:p w14:paraId="5EE81CE3" w14:textId="77777777" w:rsidR="00A35032" w:rsidRPr="00A35032" w:rsidRDefault="00A35032" w:rsidP="00A35032">
      <w:pPr>
        <w:shd w:val="clear" w:color="auto" w:fill="FFFFFF"/>
        <w:spacing w:after="150" w:line="240" w:lineRule="auto"/>
        <w:rPr>
          <w:rFonts w:eastAsia="Times New Roman" w:cstheme="minorHAnsi"/>
          <w:color w:val="4B4B4B"/>
          <w:sz w:val="24"/>
          <w:szCs w:val="24"/>
        </w:rPr>
      </w:pPr>
      <w:r w:rsidRPr="00A35032">
        <w:rPr>
          <w:rFonts w:eastAsia="Times New Roman" w:cstheme="minorHAnsi"/>
          <w:b/>
          <w:bCs/>
          <w:color w:val="4B4B4B"/>
          <w:sz w:val="24"/>
          <w:szCs w:val="24"/>
        </w:rPr>
        <w:t>Benefits:</w:t>
      </w:r>
    </w:p>
    <w:p w14:paraId="09A912D9" w14:textId="77777777" w:rsidR="00A35032" w:rsidRPr="00A35032"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Medical, dental, vision, 401k</w:t>
      </w:r>
    </w:p>
    <w:p w14:paraId="3644D544" w14:textId="77777777" w:rsidR="00A35032" w:rsidRPr="00A35032"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Paid holidays, sick time, and vacation time</w:t>
      </w:r>
    </w:p>
    <w:p w14:paraId="09B661A8" w14:textId="307901F6" w:rsidR="00A35032" w:rsidRPr="00A35032"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Bonuses</w:t>
      </w:r>
      <w:r w:rsidR="001575C5">
        <w:rPr>
          <w:rFonts w:eastAsia="Times New Roman" w:cstheme="minorHAnsi"/>
          <w:color w:val="4B4B4B"/>
          <w:sz w:val="24"/>
          <w:szCs w:val="24"/>
        </w:rPr>
        <w:t>, Bar Dues, CLEs, Personal Referral Bonuses</w:t>
      </w:r>
    </w:p>
    <w:p w14:paraId="3ADB0272" w14:textId="37B7B384" w:rsidR="00A35032" w:rsidRPr="006C3266"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Invaluable industry knowledge and mentoring</w:t>
      </w:r>
    </w:p>
    <w:p w14:paraId="1D6E99BC" w14:textId="77777777" w:rsidR="006C3266" w:rsidRPr="00A35032" w:rsidRDefault="006C3266" w:rsidP="006C3266">
      <w:pPr>
        <w:shd w:val="clear" w:color="auto" w:fill="FFFFFF"/>
        <w:spacing w:after="0" w:line="240" w:lineRule="auto"/>
        <w:ind w:left="360"/>
        <w:rPr>
          <w:rFonts w:eastAsia="Times New Roman" w:cstheme="minorHAnsi"/>
          <w:color w:val="4B4B4B"/>
          <w:sz w:val="24"/>
          <w:szCs w:val="24"/>
        </w:rPr>
      </w:pPr>
    </w:p>
    <w:p w14:paraId="7EF9928C" w14:textId="77777777" w:rsidR="00A35032" w:rsidRPr="00A35032" w:rsidRDefault="00A35032" w:rsidP="00A35032">
      <w:pPr>
        <w:shd w:val="clear" w:color="auto" w:fill="FFFFFF"/>
        <w:spacing w:after="150" w:line="240" w:lineRule="auto"/>
        <w:rPr>
          <w:rFonts w:eastAsia="Times New Roman" w:cstheme="minorHAnsi"/>
          <w:color w:val="4B4B4B"/>
          <w:sz w:val="24"/>
          <w:szCs w:val="24"/>
        </w:rPr>
      </w:pPr>
      <w:r w:rsidRPr="00A35032">
        <w:rPr>
          <w:rFonts w:eastAsia="Times New Roman" w:cstheme="minorHAnsi"/>
          <w:color w:val="4B4B4B"/>
          <w:sz w:val="24"/>
          <w:szCs w:val="24"/>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w:t>
      </w:r>
      <w:proofErr w:type="gramStart"/>
      <w:r w:rsidRPr="00A35032">
        <w:rPr>
          <w:rFonts w:eastAsia="Times New Roman" w:cstheme="minorHAnsi"/>
          <w:color w:val="4B4B4B"/>
          <w:sz w:val="24"/>
          <w:szCs w:val="24"/>
        </w:rPr>
        <w:t>compensation</w:t>
      </w:r>
      <w:proofErr w:type="gramEnd"/>
      <w:r w:rsidRPr="00A35032">
        <w:rPr>
          <w:rFonts w:eastAsia="Times New Roman" w:cstheme="minorHAnsi"/>
          <w:color w:val="4B4B4B"/>
          <w:sz w:val="24"/>
          <w:szCs w:val="24"/>
        </w:rPr>
        <w:t xml:space="preserve"> and training.</w:t>
      </w:r>
    </w:p>
    <w:sectPr w:rsidR="00A35032" w:rsidRPr="00A35032" w:rsidSect="00B55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E4"/>
    <w:multiLevelType w:val="multilevel"/>
    <w:tmpl w:val="464C2E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0E7A1D"/>
    <w:multiLevelType w:val="multilevel"/>
    <w:tmpl w:val="ECF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07678"/>
    <w:multiLevelType w:val="multilevel"/>
    <w:tmpl w:val="634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61C9E"/>
    <w:multiLevelType w:val="multilevel"/>
    <w:tmpl w:val="0EA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24AD7"/>
    <w:multiLevelType w:val="multilevel"/>
    <w:tmpl w:val="B3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4217B"/>
    <w:multiLevelType w:val="multilevel"/>
    <w:tmpl w:val="249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1115F"/>
    <w:multiLevelType w:val="multilevel"/>
    <w:tmpl w:val="2884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4"/>
    <w:rsid w:val="000606A7"/>
    <w:rsid w:val="001575C5"/>
    <w:rsid w:val="0027391B"/>
    <w:rsid w:val="002D0E59"/>
    <w:rsid w:val="003A1613"/>
    <w:rsid w:val="003E41BC"/>
    <w:rsid w:val="00403BF1"/>
    <w:rsid w:val="006C3266"/>
    <w:rsid w:val="00A35032"/>
    <w:rsid w:val="00B55594"/>
    <w:rsid w:val="00FD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B07"/>
  <w15:chartTrackingRefBased/>
  <w15:docId w15:val="{ADEBAFCF-A19F-4251-A2D0-98C76FF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5C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57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7424">
      <w:bodyDiv w:val="1"/>
      <w:marLeft w:val="0"/>
      <w:marRight w:val="0"/>
      <w:marTop w:val="0"/>
      <w:marBottom w:val="0"/>
      <w:divBdr>
        <w:top w:val="none" w:sz="0" w:space="0" w:color="auto"/>
        <w:left w:val="none" w:sz="0" w:space="0" w:color="auto"/>
        <w:bottom w:val="none" w:sz="0" w:space="0" w:color="auto"/>
        <w:right w:val="none" w:sz="0" w:space="0" w:color="auto"/>
      </w:divBdr>
    </w:div>
    <w:div w:id="732628718">
      <w:bodyDiv w:val="1"/>
      <w:marLeft w:val="0"/>
      <w:marRight w:val="0"/>
      <w:marTop w:val="0"/>
      <w:marBottom w:val="0"/>
      <w:divBdr>
        <w:top w:val="none" w:sz="0" w:space="0" w:color="auto"/>
        <w:left w:val="none" w:sz="0" w:space="0" w:color="auto"/>
        <w:bottom w:val="none" w:sz="0" w:space="0" w:color="auto"/>
        <w:right w:val="none" w:sz="0" w:space="0" w:color="auto"/>
      </w:divBdr>
    </w:div>
    <w:div w:id="11516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Haak</dc:creator>
  <cp:keywords/>
  <dc:description/>
  <cp:lastModifiedBy>Heather Haak</cp:lastModifiedBy>
  <cp:revision>4</cp:revision>
  <dcterms:created xsi:type="dcterms:W3CDTF">2020-11-05T15:21:00Z</dcterms:created>
  <dcterms:modified xsi:type="dcterms:W3CDTF">2020-11-05T15:30:00Z</dcterms:modified>
</cp:coreProperties>
</file>