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BB34C" w14:textId="2A4442B2" w:rsidR="00B55594" w:rsidRPr="00B55594" w:rsidRDefault="00727569" w:rsidP="00B55594">
      <w:pPr>
        <w:shd w:val="clear" w:color="auto" w:fill="FFFFFF"/>
        <w:spacing w:after="150" w:line="240" w:lineRule="auto"/>
        <w:rPr>
          <w:rFonts w:eastAsia="Times New Roman" w:cstheme="minorHAnsi"/>
          <w:b/>
          <w:bCs/>
          <w:color w:val="4B4B4B"/>
          <w:sz w:val="32"/>
          <w:szCs w:val="32"/>
        </w:rPr>
      </w:pPr>
      <w:r>
        <w:rPr>
          <w:rFonts w:eastAsia="Times New Roman" w:cstheme="minorHAnsi"/>
          <w:b/>
          <w:bCs/>
          <w:color w:val="4B4B4B"/>
          <w:sz w:val="32"/>
          <w:szCs w:val="32"/>
        </w:rPr>
        <w:t xml:space="preserve">Personal Injury </w:t>
      </w:r>
      <w:r w:rsidR="001A78A9">
        <w:rPr>
          <w:rFonts w:eastAsia="Times New Roman" w:cstheme="minorHAnsi"/>
          <w:b/>
          <w:bCs/>
          <w:color w:val="4B4B4B"/>
          <w:sz w:val="32"/>
          <w:szCs w:val="32"/>
        </w:rPr>
        <w:t>Paralegal</w:t>
      </w:r>
    </w:p>
    <w:p w14:paraId="751116B7" w14:textId="5B12B45A" w:rsidR="00B55594" w:rsidRDefault="00B55594" w:rsidP="006B481B">
      <w:pPr>
        <w:shd w:val="clear" w:color="auto" w:fill="FFFFFF"/>
        <w:spacing w:after="0" w:line="240" w:lineRule="auto"/>
        <w:rPr>
          <w:rFonts w:eastAsia="Times New Roman" w:cstheme="minorHAnsi"/>
          <w:color w:val="4B4B4B"/>
          <w:sz w:val="24"/>
          <w:szCs w:val="24"/>
        </w:rPr>
      </w:pPr>
    </w:p>
    <w:p w14:paraId="5EE1F2AE" w14:textId="30EFBF11" w:rsidR="002A1531" w:rsidRDefault="00B55594" w:rsidP="006B481B">
      <w:pPr>
        <w:shd w:val="clear" w:color="auto" w:fill="FFFFFF"/>
        <w:spacing w:after="0" w:line="240" w:lineRule="auto"/>
        <w:rPr>
          <w:rFonts w:eastAsia="Times New Roman" w:cstheme="minorHAnsi"/>
          <w:color w:val="4B4B4B"/>
          <w:sz w:val="24"/>
          <w:szCs w:val="24"/>
        </w:rPr>
      </w:pPr>
      <w:r w:rsidRPr="00B55594">
        <w:rPr>
          <w:rFonts w:eastAsia="Times New Roman" w:cstheme="minorHAnsi"/>
          <w:color w:val="4B4B4B"/>
          <w:sz w:val="24"/>
          <w:szCs w:val="24"/>
        </w:rPr>
        <w:t xml:space="preserve">The </w:t>
      </w:r>
      <w:r w:rsidR="002A1531" w:rsidRPr="006B481B">
        <w:rPr>
          <w:rFonts w:eastAsia="Times New Roman" w:cstheme="minorHAnsi"/>
          <w:b/>
          <w:bCs/>
          <w:color w:val="4B4B4B"/>
          <w:sz w:val="24"/>
          <w:szCs w:val="24"/>
        </w:rPr>
        <w:t xml:space="preserve">Personal Injury </w:t>
      </w:r>
      <w:r w:rsidR="001A78A9">
        <w:rPr>
          <w:rFonts w:eastAsia="Times New Roman" w:cstheme="minorHAnsi"/>
          <w:b/>
          <w:bCs/>
          <w:color w:val="4B4B4B"/>
          <w:sz w:val="24"/>
          <w:szCs w:val="24"/>
        </w:rPr>
        <w:t>Paralegal</w:t>
      </w:r>
      <w:r w:rsidR="002A1531" w:rsidRPr="00727569">
        <w:rPr>
          <w:rFonts w:eastAsia="Times New Roman" w:cstheme="minorHAnsi"/>
          <w:color w:val="4B4B4B"/>
          <w:sz w:val="24"/>
          <w:szCs w:val="24"/>
        </w:rPr>
        <w:t> </w:t>
      </w:r>
      <w:r w:rsidR="001A78A9">
        <w:rPr>
          <w:rFonts w:eastAsia="Times New Roman" w:cstheme="minorHAnsi"/>
          <w:color w:val="4B4B4B"/>
          <w:sz w:val="24"/>
          <w:szCs w:val="24"/>
        </w:rPr>
        <w:t xml:space="preserve">is the backbone of the trial team coordinating the details before, during, and after trial.  The Personal Injury Paralegal </w:t>
      </w:r>
      <w:r w:rsidR="0044281B">
        <w:rPr>
          <w:rFonts w:eastAsia="Times New Roman" w:cstheme="minorHAnsi"/>
          <w:color w:val="4B4B4B"/>
          <w:sz w:val="24"/>
          <w:szCs w:val="24"/>
        </w:rPr>
        <w:t>assists</w:t>
      </w:r>
      <w:r w:rsidR="001A78A9">
        <w:rPr>
          <w:rFonts w:eastAsia="Times New Roman" w:cstheme="minorHAnsi"/>
          <w:color w:val="4B4B4B"/>
          <w:sz w:val="24"/>
          <w:szCs w:val="24"/>
        </w:rPr>
        <w:t xml:space="preserve"> during all phases of the litigation process including conducting interviews, legal research, document filing, and attending trials.</w:t>
      </w:r>
      <w:r w:rsidR="002A1531" w:rsidRPr="00727569">
        <w:rPr>
          <w:rFonts w:eastAsia="Times New Roman" w:cstheme="minorHAnsi"/>
          <w:color w:val="4B4B4B"/>
          <w:sz w:val="24"/>
          <w:szCs w:val="24"/>
        </w:rPr>
        <w:t xml:space="preserve"> Bilingual Spanish/English is required.</w:t>
      </w:r>
    </w:p>
    <w:p w14:paraId="45940864" w14:textId="77777777" w:rsidR="006B481B" w:rsidRPr="00727569" w:rsidRDefault="006B481B" w:rsidP="006B481B">
      <w:pPr>
        <w:shd w:val="clear" w:color="auto" w:fill="FFFFFF"/>
        <w:spacing w:after="0" w:line="240" w:lineRule="auto"/>
        <w:rPr>
          <w:rFonts w:eastAsia="Times New Roman" w:cstheme="minorHAnsi"/>
          <w:color w:val="4B4B4B"/>
          <w:sz w:val="24"/>
          <w:szCs w:val="24"/>
        </w:rPr>
      </w:pPr>
    </w:p>
    <w:p w14:paraId="1D27D4A8" w14:textId="77777777" w:rsidR="002A1531" w:rsidRPr="002A1531" w:rsidRDefault="002A1531" w:rsidP="002A1531">
      <w:pPr>
        <w:shd w:val="clear" w:color="auto" w:fill="FFFFFF"/>
        <w:spacing w:after="150" w:line="240" w:lineRule="auto"/>
        <w:rPr>
          <w:rFonts w:eastAsia="Times New Roman" w:cstheme="minorHAnsi"/>
          <w:b/>
          <w:bCs/>
          <w:color w:val="4B4B4B"/>
          <w:sz w:val="24"/>
          <w:szCs w:val="24"/>
        </w:rPr>
      </w:pPr>
      <w:r w:rsidRPr="002A1531">
        <w:rPr>
          <w:rFonts w:eastAsia="Times New Roman" w:cstheme="minorHAnsi"/>
          <w:b/>
          <w:bCs/>
          <w:color w:val="4B4B4B"/>
          <w:sz w:val="24"/>
          <w:szCs w:val="24"/>
        </w:rPr>
        <w:t>Responsibilities:</w:t>
      </w:r>
    </w:p>
    <w:p w14:paraId="3162A0D3" w14:textId="64E5BC80" w:rsidR="002A1531" w:rsidRPr="002A1531" w:rsidRDefault="001A78A9" w:rsidP="00727569">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Pr>
          <w:rFonts w:eastAsia="Times New Roman" w:cstheme="minorHAnsi"/>
          <w:color w:val="4B4B4B"/>
          <w:sz w:val="24"/>
          <w:szCs w:val="24"/>
        </w:rPr>
        <w:t>Conduct pre-claim investigation, legal research, and initial case assessments.</w:t>
      </w:r>
    </w:p>
    <w:p w14:paraId="2FC09246" w14:textId="3F3D3C48" w:rsidR="002A1531" w:rsidRPr="002A1531" w:rsidRDefault="001A78A9" w:rsidP="00727569">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Pr>
          <w:rFonts w:eastAsia="Times New Roman" w:cstheme="minorHAnsi"/>
          <w:color w:val="4B4B4B"/>
          <w:sz w:val="24"/>
          <w:szCs w:val="24"/>
        </w:rPr>
        <w:t>Draft pleadings, motions, and appellate documents and file them with the court.</w:t>
      </w:r>
    </w:p>
    <w:p w14:paraId="0C31E8F8" w14:textId="65B66C5F" w:rsidR="001A78A9" w:rsidRDefault="001A78A9" w:rsidP="00727569">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Pr>
          <w:rFonts w:eastAsia="Times New Roman" w:cstheme="minorHAnsi"/>
          <w:color w:val="4B4B4B"/>
          <w:sz w:val="24"/>
          <w:szCs w:val="24"/>
        </w:rPr>
        <w:t>Perform administrative duties including calendar hearings, deadlines, organize case files.</w:t>
      </w:r>
    </w:p>
    <w:p w14:paraId="63EA43BA" w14:textId="77777777" w:rsidR="0044281B" w:rsidRDefault="0044281B" w:rsidP="0044281B">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Build strong rapport with clients.</w:t>
      </w:r>
    </w:p>
    <w:p w14:paraId="3098E533" w14:textId="30984A3C" w:rsidR="001A78A9" w:rsidRDefault="001A78A9" w:rsidP="00727569">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Pr>
          <w:rFonts w:eastAsia="Times New Roman" w:cstheme="minorHAnsi"/>
          <w:color w:val="4B4B4B"/>
          <w:sz w:val="24"/>
          <w:szCs w:val="24"/>
        </w:rPr>
        <w:t>Maintain pleadings and discovery indexes.</w:t>
      </w:r>
    </w:p>
    <w:p w14:paraId="5D64B9EF" w14:textId="18FA67E3" w:rsidR="001A78A9" w:rsidRDefault="001A78A9" w:rsidP="00727569">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Pr>
          <w:rFonts w:eastAsia="Times New Roman" w:cstheme="minorHAnsi"/>
          <w:color w:val="4B4B4B"/>
          <w:sz w:val="24"/>
          <w:szCs w:val="24"/>
        </w:rPr>
        <w:t>Gather relevant information from a variety of sources.</w:t>
      </w:r>
    </w:p>
    <w:p w14:paraId="7943E293" w14:textId="18EEEFA7" w:rsidR="001A78A9" w:rsidRDefault="001A78A9" w:rsidP="00727569">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Pr>
          <w:rFonts w:eastAsia="Times New Roman" w:cstheme="minorHAnsi"/>
          <w:color w:val="4B4B4B"/>
          <w:sz w:val="24"/>
          <w:szCs w:val="24"/>
        </w:rPr>
        <w:t>Organize exhibits, documents, evidence, briefs, and appendices.</w:t>
      </w:r>
    </w:p>
    <w:p w14:paraId="216C9C5B" w14:textId="5DCAB9B5" w:rsidR="001A78A9" w:rsidRDefault="001A78A9" w:rsidP="00727569">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Pr>
          <w:rFonts w:eastAsia="Times New Roman" w:cstheme="minorHAnsi"/>
          <w:color w:val="4B4B4B"/>
          <w:sz w:val="24"/>
          <w:szCs w:val="24"/>
        </w:rPr>
        <w:t>Aid attorneys with interrogatories and other discovery requests.</w:t>
      </w:r>
    </w:p>
    <w:p w14:paraId="45433E54" w14:textId="0BC21B26" w:rsidR="001A78A9" w:rsidRDefault="001A78A9" w:rsidP="00727569">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Pr>
          <w:rFonts w:eastAsia="Times New Roman" w:cstheme="minorHAnsi"/>
          <w:color w:val="4B4B4B"/>
          <w:sz w:val="24"/>
          <w:szCs w:val="24"/>
        </w:rPr>
        <w:t>Liaise with trial teams and internal/external third parties.</w:t>
      </w:r>
    </w:p>
    <w:p w14:paraId="587B8A30" w14:textId="37C0EA03" w:rsidR="001A78A9" w:rsidRDefault="001A78A9" w:rsidP="00727569">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Pr>
          <w:rFonts w:eastAsia="Times New Roman" w:cstheme="minorHAnsi"/>
          <w:color w:val="4B4B4B"/>
          <w:sz w:val="24"/>
          <w:szCs w:val="24"/>
        </w:rPr>
        <w:t xml:space="preserve">Assist with </w:t>
      </w:r>
      <w:proofErr w:type="spellStart"/>
      <w:r>
        <w:rPr>
          <w:rFonts w:eastAsia="Times New Roman" w:cstheme="minorHAnsi"/>
          <w:color w:val="4B4B4B"/>
          <w:sz w:val="24"/>
          <w:szCs w:val="24"/>
        </w:rPr>
        <w:t>voir</w:t>
      </w:r>
      <w:proofErr w:type="spellEnd"/>
      <w:r>
        <w:rPr>
          <w:rFonts w:eastAsia="Times New Roman" w:cstheme="minorHAnsi"/>
          <w:color w:val="4B4B4B"/>
          <w:sz w:val="24"/>
          <w:szCs w:val="24"/>
        </w:rPr>
        <w:t xml:space="preserve"> dire, jury selection, and witness preparation.</w:t>
      </w:r>
    </w:p>
    <w:p w14:paraId="7EDE4D21" w14:textId="2702E521" w:rsidR="001A78A9" w:rsidRDefault="001A78A9" w:rsidP="00727569">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proofErr w:type="gramStart"/>
      <w:r>
        <w:rPr>
          <w:rFonts w:eastAsia="Times New Roman" w:cstheme="minorHAnsi"/>
          <w:color w:val="4B4B4B"/>
          <w:sz w:val="24"/>
          <w:szCs w:val="24"/>
        </w:rPr>
        <w:t>Provide assistance</w:t>
      </w:r>
      <w:proofErr w:type="gramEnd"/>
      <w:r>
        <w:rPr>
          <w:rFonts w:eastAsia="Times New Roman" w:cstheme="minorHAnsi"/>
          <w:color w:val="4B4B4B"/>
          <w:sz w:val="24"/>
          <w:szCs w:val="24"/>
        </w:rPr>
        <w:t xml:space="preserve"> with case settlements.</w:t>
      </w:r>
    </w:p>
    <w:p w14:paraId="012BD9D4" w14:textId="77777777" w:rsidR="00727569" w:rsidRPr="002A1531" w:rsidRDefault="00727569" w:rsidP="00174E72">
      <w:pPr>
        <w:shd w:val="clear" w:color="auto" w:fill="FFFFFF"/>
        <w:spacing w:after="0" w:line="240" w:lineRule="auto"/>
        <w:ind w:left="360"/>
        <w:rPr>
          <w:rFonts w:eastAsia="Times New Roman" w:cstheme="minorHAnsi"/>
          <w:color w:val="4B4B4B"/>
          <w:sz w:val="24"/>
          <w:szCs w:val="24"/>
        </w:rPr>
      </w:pPr>
    </w:p>
    <w:p w14:paraId="7FCEF8E0" w14:textId="4F377511" w:rsidR="002A1531" w:rsidRPr="002A1531" w:rsidRDefault="00174E72" w:rsidP="002A1531">
      <w:pPr>
        <w:shd w:val="clear" w:color="auto" w:fill="FFFFFF"/>
        <w:spacing w:after="150" w:line="240" w:lineRule="auto"/>
        <w:rPr>
          <w:rFonts w:ascii="Helvetica" w:eastAsia="Times New Roman" w:hAnsi="Helvetica" w:cs="Helvetica"/>
          <w:color w:val="4B4B4B"/>
          <w:sz w:val="21"/>
          <w:szCs w:val="21"/>
        </w:rPr>
      </w:pPr>
      <w:r>
        <w:rPr>
          <w:rFonts w:ascii="Helvetica" w:eastAsia="Times New Roman" w:hAnsi="Helvetica" w:cs="Helvetica"/>
          <w:b/>
          <w:bCs/>
          <w:color w:val="4B4B4B"/>
          <w:sz w:val="21"/>
          <w:szCs w:val="21"/>
        </w:rPr>
        <w:t>Skills</w:t>
      </w:r>
      <w:r w:rsidR="002A1531" w:rsidRPr="002A1531">
        <w:rPr>
          <w:rFonts w:ascii="Helvetica" w:eastAsia="Times New Roman" w:hAnsi="Helvetica" w:cs="Helvetica"/>
          <w:b/>
          <w:bCs/>
          <w:color w:val="4B4B4B"/>
          <w:sz w:val="21"/>
          <w:szCs w:val="21"/>
        </w:rPr>
        <w:t>:</w:t>
      </w:r>
    </w:p>
    <w:p w14:paraId="422EA53B" w14:textId="6E18F5A6" w:rsidR="002A1531" w:rsidRDefault="002A1531" w:rsidP="00174E72">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Bilingual Spanish/English is a must</w:t>
      </w:r>
    </w:p>
    <w:p w14:paraId="4E94D54B" w14:textId="70FA8522" w:rsidR="001A78A9" w:rsidRDefault="001A78A9" w:rsidP="00174E72">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Pr>
          <w:rFonts w:eastAsia="Times New Roman" w:cstheme="minorHAnsi"/>
          <w:color w:val="4B4B4B"/>
          <w:sz w:val="24"/>
          <w:szCs w:val="24"/>
        </w:rPr>
        <w:t>Proven working experience as a personal injury litigation paralegal</w:t>
      </w:r>
    </w:p>
    <w:p w14:paraId="55D24D4E" w14:textId="6DA0D3B4" w:rsidR="001A78A9" w:rsidRDefault="001A78A9" w:rsidP="00174E72">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Pr>
          <w:rFonts w:eastAsia="Times New Roman" w:cstheme="minorHAnsi"/>
          <w:color w:val="4B4B4B"/>
          <w:sz w:val="24"/>
          <w:szCs w:val="24"/>
        </w:rPr>
        <w:t>Applicable knowledge of motions, discovery, evidence, litigation documentation, and court rules</w:t>
      </w:r>
    </w:p>
    <w:p w14:paraId="4DE69282" w14:textId="67243CFE" w:rsidR="001A78A9" w:rsidRPr="002A1531" w:rsidRDefault="001A78A9" w:rsidP="00174E72">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Pr>
          <w:rFonts w:eastAsia="Times New Roman" w:cstheme="minorHAnsi"/>
          <w:color w:val="4B4B4B"/>
          <w:sz w:val="24"/>
          <w:szCs w:val="24"/>
        </w:rPr>
        <w:t>Highly organized with ability to juggle multiple deadlines in a fast-paced environment</w:t>
      </w:r>
    </w:p>
    <w:p w14:paraId="7BC65162" w14:textId="0E335C3C" w:rsidR="002A1531" w:rsidRPr="002A1531" w:rsidRDefault="002A1531" w:rsidP="00174E72">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Excellent written and verbal communication skills</w:t>
      </w:r>
    </w:p>
    <w:p w14:paraId="022D28F2" w14:textId="13BF9F62" w:rsidR="002A1531" w:rsidRDefault="002A1531" w:rsidP="00174E72">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Must have the ability to be empathetic yet persuasive</w:t>
      </w:r>
    </w:p>
    <w:p w14:paraId="3952301E" w14:textId="141D93A6" w:rsidR="001A78A9" w:rsidRPr="002A1531" w:rsidRDefault="001A78A9" w:rsidP="00174E72">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Pr>
          <w:rFonts w:eastAsia="Times New Roman" w:cstheme="minorHAnsi"/>
          <w:color w:val="4B4B4B"/>
          <w:sz w:val="24"/>
          <w:szCs w:val="24"/>
        </w:rPr>
        <w:t xml:space="preserve">Paralegal </w:t>
      </w:r>
      <w:proofErr w:type="gramStart"/>
      <w:r>
        <w:rPr>
          <w:rFonts w:eastAsia="Times New Roman" w:cstheme="minorHAnsi"/>
          <w:color w:val="4B4B4B"/>
          <w:sz w:val="24"/>
          <w:szCs w:val="24"/>
        </w:rPr>
        <w:t>associates</w:t>
      </w:r>
      <w:proofErr w:type="gramEnd"/>
      <w:r>
        <w:rPr>
          <w:rFonts w:eastAsia="Times New Roman" w:cstheme="minorHAnsi"/>
          <w:color w:val="4B4B4B"/>
          <w:sz w:val="24"/>
          <w:szCs w:val="24"/>
        </w:rPr>
        <w:t xml:space="preserve"> degree or other relevant certification</w:t>
      </w:r>
    </w:p>
    <w:p w14:paraId="198887A2" w14:textId="77777777" w:rsidR="002A1531" w:rsidRPr="002A1531" w:rsidRDefault="002A1531" w:rsidP="00174E72">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2A1531">
        <w:rPr>
          <w:rFonts w:eastAsia="Times New Roman" w:cstheme="minorHAnsi"/>
          <w:color w:val="4B4B4B"/>
          <w:sz w:val="24"/>
          <w:szCs w:val="24"/>
        </w:rPr>
        <w:t>Proficiency in Microsoft Office</w:t>
      </w:r>
    </w:p>
    <w:p w14:paraId="5A72ED3D" w14:textId="77777777" w:rsidR="00B55594" w:rsidRPr="00B55594" w:rsidRDefault="00B55594" w:rsidP="00B55594">
      <w:pPr>
        <w:shd w:val="clear" w:color="auto" w:fill="FFFFFF"/>
        <w:spacing w:after="0" w:line="240" w:lineRule="auto"/>
        <w:rPr>
          <w:rFonts w:eastAsia="Times New Roman" w:cstheme="minorHAnsi"/>
          <w:color w:val="4B4B4B"/>
          <w:sz w:val="24"/>
          <w:szCs w:val="24"/>
        </w:rPr>
      </w:pPr>
    </w:p>
    <w:p w14:paraId="131417A2" w14:textId="77777777" w:rsidR="00B55594" w:rsidRPr="00B55594" w:rsidRDefault="00B55594" w:rsidP="00B55594">
      <w:pPr>
        <w:shd w:val="clear" w:color="auto" w:fill="FFFFFF"/>
        <w:spacing w:after="150" w:line="240" w:lineRule="auto"/>
        <w:rPr>
          <w:rFonts w:eastAsia="Times New Roman" w:cstheme="minorHAnsi"/>
          <w:color w:val="4B4B4B"/>
          <w:sz w:val="24"/>
          <w:szCs w:val="24"/>
        </w:rPr>
      </w:pPr>
      <w:r w:rsidRPr="00B55594">
        <w:rPr>
          <w:rFonts w:eastAsia="Times New Roman" w:cstheme="minorHAnsi"/>
          <w:b/>
          <w:bCs/>
          <w:color w:val="4B4B4B"/>
          <w:sz w:val="24"/>
          <w:szCs w:val="24"/>
        </w:rPr>
        <w:t>Benefits:</w:t>
      </w:r>
    </w:p>
    <w:p w14:paraId="04DB4E70"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Medical, dental, vision, 401k</w:t>
      </w:r>
    </w:p>
    <w:p w14:paraId="6C5CD515"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Paid holidays, sick time, and vacation time</w:t>
      </w:r>
    </w:p>
    <w:p w14:paraId="406781E3"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Bonuses for booking appointments and signing clients</w:t>
      </w:r>
    </w:p>
    <w:p w14:paraId="5DEEB3A9" w14:textId="77777777"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Tuition reimbursement for approved coursework in career path</w:t>
      </w:r>
    </w:p>
    <w:p w14:paraId="296F3E33" w14:textId="328C62AD" w:rsidR="00B55594" w:rsidRPr="00B55594" w:rsidRDefault="00B55594" w:rsidP="00B55594">
      <w:pPr>
        <w:numPr>
          <w:ilvl w:val="0"/>
          <w:numId w:val="1"/>
        </w:numPr>
        <w:shd w:val="clear" w:color="auto" w:fill="FFFFFF"/>
        <w:tabs>
          <w:tab w:val="clear" w:pos="1800"/>
          <w:tab w:val="num" w:pos="720"/>
        </w:tabs>
        <w:spacing w:after="0" w:line="240" w:lineRule="auto"/>
        <w:ind w:left="0" w:firstLine="360"/>
        <w:rPr>
          <w:rFonts w:eastAsia="Times New Roman" w:cstheme="minorHAnsi"/>
          <w:color w:val="4B4B4B"/>
          <w:sz w:val="24"/>
          <w:szCs w:val="24"/>
        </w:rPr>
      </w:pPr>
      <w:r w:rsidRPr="00B55594">
        <w:rPr>
          <w:rFonts w:eastAsia="Times New Roman" w:cstheme="minorHAnsi"/>
          <w:color w:val="4B4B4B"/>
          <w:sz w:val="24"/>
          <w:szCs w:val="24"/>
        </w:rPr>
        <w:t>Invaluable industry knowledge and mentoring</w:t>
      </w:r>
    </w:p>
    <w:p w14:paraId="4EB25479" w14:textId="77777777" w:rsidR="00B55594" w:rsidRPr="00B55594" w:rsidRDefault="00B55594" w:rsidP="00B55594">
      <w:pPr>
        <w:shd w:val="clear" w:color="auto" w:fill="FFFFFF"/>
        <w:spacing w:after="0" w:line="240" w:lineRule="auto"/>
        <w:rPr>
          <w:rFonts w:eastAsia="Times New Roman" w:cstheme="minorHAnsi"/>
          <w:color w:val="4B4B4B"/>
          <w:sz w:val="24"/>
          <w:szCs w:val="24"/>
        </w:rPr>
      </w:pPr>
    </w:p>
    <w:p w14:paraId="2BB20245" w14:textId="77777777" w:rsidR="00B55594" w:rsidRPr="00B55594" w:rsidRDefault="00B55594" w:rsidP="00B55594">
      <w:pPr>
        <w:shd w:val="clear" w:color="auto" w:fill="FFFFFF"/>
        <w:spacing w:after="150" w:line="240" w:lineRule="auto"/>
        <w:rPr>
          <w:rFonts w:eastAsia="Times New Roman" w:cstheme="minorHAnsi"/>
          <w:color w:val="4B4B4B"/>
          <w:sz w:val="24"/>
          <w:szCs w:val="24"/>
        </w:rPr>
      </w:pPr>
      <w:r w:rsidRPr="00B55594">
        <w:rPr>
          <w:rFonts w:eastAsia="Times New Roman" w:cstheme="minorHAnsi"/>
          <w:color w:val="4B4B4B"/>
          <w:sz w:val="24"/>
          <w:szCs w:val="24"/>
        </w:rPr>
        <w:t xml:space="preserve">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 This policy applies to all terms and conditions of employment, including recruiting, hiring, placement, promotion, termination, layoff, recall, transfer, leaves of absence, </w:t>
      </w:r>
      <w:proofErr w:type="gramStart"/>
      <w:r w:rsidRPr="00B55594">
        <w:rPr>
          <w:rFonts w:eastAsia="Times New Roman" w:cstheme="minorHAnsi"/>
          <w:color w:val="4B4B4B"/>
          <w:sz w:val="24"/>
          <w:szCs w:val="24"/>
        </w:rPr>
        <w:t>compensation</w:t>
      </w:r>
      <w:proofErr w:type="gramEnd"/>
      <w:r w:rsidRPr="00B55594">
        <w:rPr>
          <w:rFonts w:eastAsia="Times New Roman" w:cstheme="minorHAnsi"/>
          <w:color w:val="4B4B4B"/>
          <w:sz w:val="24"/>
          <w:szCs w:val="24"/>
        </w:rPr>
        <w:t xml:space="preserve"> and training.</w:t>
      </w:r>
    </w:p>
    <w:p w14:paraId="670DDF70" w14:textId="77777777" w:rsidR="00B55594" w:rsidRPr="00B55594" w:rsidRDefault="00B55594" w:rsidP="00B55594">
      <w:pPr>
        <w:shd w:val="clear" w:color="auto" w:fill="FFFFFF"/>
        <w:spacing w:after="150" w:line="240" w:lineRule="auto"/>
        <w:rPr>
          <w:rFonts w:eastAsia="Times New Roman" w:cstheme="minorHAnsi"/>
          <w:color w:val="4B4B4B"/>
          <w:sz w:val="24"/>
          <w:szCs w:val="24"/>
        </w:rPr>
      </w:pPr>
      <w:r w:rsidRPr="00B55594">
        <w:rPr>
          <w:rFonts w:eastAsia="Times New Roman" w:cstheme="minorHAnsi"/>
          <w:color w:val="4B4B4B"/>
          <w:sz w:val="24"/>
          <w:szCs w:val="24"/>
        </w:rPr>
        <w:t>Job Type: Full-time</w:t>
      </w:r>
    </w:p>
    <w:sectPr w:rsidR="00B55594" w:rsidRPr="00B55594" w:rsidSect="00B555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6E4"/>
    <w:multiLevelType w:val="multilevel"/>
    <w:tmpl w:val="464C2ED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D0E7A1D"/>
    <w:multiLevelType w:val="multilevel"/>
    <w:tmpl w:val="ECFE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24AD7"/>
    <w:multiLevelType w:val="multilevel"/>
    <w:tmpl w:val="B386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64945"/>
    <w:multiLevelType w:val="multilevel"/>
    <w:tmpl w:val="229A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4217B"/>
    <w:multiLevelType w:val="multilevel"/>
    <w:tmpl w:val="2494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9864C2"/>
    <w:multiLevelType w:val="multilevel"/>
    <w:tmpl w:val="7048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94"/>
    <w:rsid w:val="00047DB6"/>
    <w:rsid w:val="00174E72"/>
    <w:rsid w:val="001A78A9"/>
    <w:rsid w:val="002A1531"/>
    <w:rsid w:val="003E41BC"/>
    <w:rsid w:val="0044281B"/>
    <w:rsid w:val="004A5DB8"/>
    <w:rsid w:val="006B481B"/>
    <w:rsid w:val="00727569"/>
    <w:rsid w:val="00B55594"/>
    <w:rsid w:val="00CB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8B07"/>
  <w15:chartTrackingRefBased/>
  <w15:docId w15:val="{ADEBAFCF-A19F-4251-A2D0-98C76FFC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5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7424">
      <w:bodyDiv w:val="1"/>
      <w:marLeft w:val="0"/>
      <w:marRight w:val="0"/>
      <w:marTop w:val="0"/>
      <w:marBottom w:val="0"/>
      <w:divBdr>
        <w:top w:val="none" w:sz="0" w:space="0" w:color="auto"/>
        <w:left w:val="none" w:sz="0" w:space="0" w:color="auto"/>
        <w:bottom w:val="none" w:sz="0" w:space="0" w:color="auto"/>
        <w:right w:val="none" w:sz="0" w:space="0" w:color="auto"/>
      </w:divBdr>
    </w:div>
    <w:div w:id="14020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Haak</dc:creator>
  <cp:keywords/>
  <dc:description/>
  <cp:lastModifiedBy>Heather Haak</cp:lastModifiedBy>
  <cp:revision>3</cp:revision>
  <dcterms:created xsi:type="dcterms:W3CDTF">2020-11-05T14:33:00Z</dcterms:created>
  <dcterms:modified xsi:type="dcterms:W3CDTF">2020-11-05T14:52:00Z</dcterms:modified>
</cp:coreProperties>
</file>